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2"/>
        <w:gridCol w:w="1923"/>
        <w:gridCol w:w="6591"/>
      </w:tblGrid>
      <w:tr w:rsidR="00F66F8F" w:rsidRPr="00473ACD" w14:paraId="5C28B3A6" w14:textId="77777777" w:rsidTr="009F4390">
        <w:tc>
          <w:tcPr>
            <w:tcW w:w="9016" w:type="dxa"/>
            <w:gridSpan w:val="3"/>
          </w:tcPr>
          <w:p w14:paraId="289A128C" w14:textId="201E6572" w:rsidR="00F66F8F" w:rsidRPr="00473ACD" w:rsidRDefault="00AD4DB3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PROGRAMUL REGIONAL SUD-MUNTENIA 2021-2027</w:t>
            </w:r>
          </w:p>
          <w:p w14:paraId="699A3679" w14:textId="18023AE5" w:rsidR="00125686" w:rsidRPr="00473ACD" w:rsidRDefault="00125686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66F8F" w:rsidRPr="00473ACD" w14:paraId="56215ECC" w14:textId="77777777" w:rsidTr="00053AD0">
        <w:tc>
          <w:tcPr>
            <w:tcW w:w="502" w:type="dxa"/>
          </w:tcPr>
          <w:p w14:paraId="2080C32B" w14:textId="10F8E51E" w:rsidR="00F66F8F" w:rsidRPr="00473ACD" w:rsidRDefault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3" w:type="dxa"/>
          </w:tcPr>
          <w:p w14:paraId="06CC16A0" w14:textId="45A1AB58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APEL</w:t>
            </w:r>
          </w:p>
        </w:tc>
        <w:tc>
          <w:tcPr>
            <w:tcW w:w="6591" w:type="dxa"/>
          </w:tcPr>
          <w:p w14:paraId="5E8CAEF9" w14:textId="591B33E0" w:rsidR="00125686" w:rsidRPr="00473ACD" w:rsidRDefault="0091172B" w:rsidP="0091172B">
            <w:pPr>
              <w:tabs>
                <w:tab w:val="left" w:pos="180"/>
                <w:tab w:val="left" w:pos="720"/>
              </w:tabs>
              <w:spacing w:before="120" w:after="12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bookmarkStart w:id="0" w:name="_Hlk162008130"/>
            <w:r w:rsidRPr="0091172B">
              <w:rPr>
                <w:rFonts w:cstheme="minorHAnsi"/>
                <w:b/>
                <w:bCs/>
                <w:sz w:val="20"/>
                <w:szCs w:val="20"/>
              </w:rPr>
              <w:t xml:space="preserve">PRSM/ID/2/2/2.1/C Proiecte </w:t>
            </w:r>
            <w:proofErr w:type="spellStart"/>
            <w:r w:rsidRPr="0091172B">
              <w:rPr>
                <w:rFonts w:cstheme="minorHAnsi"/>
                <w:b/>
                <w:bCs/>
                <w:sz w:val="20"/>
                <w:szCs w:val="20"/>
              </w:rPr>
              <w:t>etapizate</w:t>
            </w:r>
            <w:bookmarkEnd w:id="0"/>
            <w:proofErr w:type="spellEnd"/>
          </w:p>
        </w:tc>
      </w:tr>
      <w:tr w:rsidR="00F66F8F" w:rsidRPr="00473ACD" w14:paraId="1EBC88E0" w14:textId="77777777" w:rsidTr="00053AD0">
        <w:trPr>
          <w:trHeight w:val="467"/>
        </w:trPr>
        <w:tc>
          <w:tcPr>
            <w:tcW w:w="502" w:type="dxa"/>
          </w:tcPr>
          <w:p w14:paraId="180866B8" w14:textId="31CC28E9" w:rsidR="00F66F8F" w:rsidRPr="00473ACD" w:rsidRDefault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23" w:type="dxa"/>
          </w:tcPr>
          <w:p w14:paraId="15596508" w14:textId="58F107FC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TIP APEL</w:t>
            </w:r>
          </w:p>
        </w:tc>
        <w:tc>
          <w:tcPr>
            <w:tcW w:w="6591" w:type="dxa"/>
          </w:tcPr>
          <w:p w14:paraId="2A563508" w14:textId="77777777" w:rsidR="008E4E7F" w:rsidRDefault="008E4E7F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1862BE2" w14:textId="41B3D098" w:rsidR="00F66F8F" w:rsidRPr="00473ACD" w:rsidRDefault="00AD4DB3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NECOMPETITIV</w:t>
            </w:r>
          </w:p>
          <w:p w14:paraId="2185A2A0" w14:textId="7EDA8DFD" w:rsidR="00125686" w:rsidRPr="00473ACD" w:rsidRDefault="00125686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66F8F" w:rsidRPr="00473ACD" w14:paraId="2A41AD5E" w14:textId="77777777" w:rsidTr="00053AD0">
        <w:tc>
          <w:tcPr>
            <w:tcW w:w="502" w:type="dxa"/>
          </w:tcPr>
          <w:p w14:paraId="593E97DE" w14:textId="3DBB3ED7" w:rsidR="00F66F8F" w:rsidRPr="00473ACD" w:rsidRDefault="00F66F8F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23" w:type="dxa"/>
          </w:tcPr>
          <w:p w14:paraId="5154FEBB" w14:textId="4B4932A8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TIP BENEFICIAR EIGIBIL</w:t>
            </w:r>
          </w:p>
        </w:tc>
        <w:tc>
          <w:tcPr>
            <w:tcW w:w="6591" w:type="dxa"/>
          </w:tcPr>
          <w:p w14:paraId="75F54438" w14:textId="77777777" w:rsidR="00AD4DB3" w:rsidRPr="00473ACD" w:rsidRDefault="00AD4DB3" w:rsidP="00AD4DB3">
            <w:pPr>
              <w:tabs>
                <w:tab w:val="left" w:pos="180"/>
                <w:tab w:val="left" w:pos="720"/>
              </w:tabs>
              <w:spacing w:before="120" w:after="12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Solicitanții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eligibili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cadrul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prezentului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apel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sunt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cei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menționați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Lista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proiectelor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etapizate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din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perioada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programare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2014-2020,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anexată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ghidului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  <w:p w14:paraId="44BD3907" w14:textId="08358AB0" w:rsidR="00F66F8F" w:rsidRPr="00473ACD" w:rsidRDefault="00AD4DB3" w:rsidP="00AD4DB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Forma de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constituire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solicitanților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>/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partenerilor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va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fi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identică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cu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cea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din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proiectele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sprijinite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din POR 2014-2020. </w:t>
            </w:r>
          </w:p>
        </w:tc>
      </w:tr>
      <w:tr w:rsidR="00F66F8F" w:rsidRPr="00473ACD" w14:paraId="09728045" w14:textId="77777777" w:rsidTr="00053AD0">
        <w:tc>
          <w:tcPr>
            <w:tcW w:w="502" w:type="dxa"/>
          </w:tcPr>
          <w:p w14:paraId="34A4B13C" w14:textId="20870E7E" w:rsidR="00F66F8F" w:rsidRPr="00473ACD" w:rsidRDefault="00F66F8F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23" w:type="dxa"/>
          </w:tcPr>
          <w:p w14:paraId="46AAEDB0" w14:textId="77777777" w:rsidR="00AD4DB3" w:rsidRPr="00473ACD" w:rsidRDefault="00AD4DB3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D88B162" w14:textId="77777777" w:rsidR="00AD4DB3" w:rsidRPr="00473ACD" w:rsidRDefault="00AD4DB3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5E18E4C" w14:textId="77777777" w:rsidR="00AD4DB3" w:rsidRPr="00473ACD" w:rsidRDefault="00AD4DB3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D302C94" w14:textId="1009DFF6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ACTIVIT</w:t>
            </w: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ĂȚI ELIGIBILE</w:t>
            </w:r>
          </w:p>
        </w:tc>
        <w:tc>
          <w:tcPr>
            <w:tcW w:w="6591" w:type="dxa"/>
          </w:tcPr>
          <w:p w14:paraId="212530EB" w14:textId="77777777" w:rsidR="0091172B" w:rsidRPr="0091172B" w:rsidRDefault="0091172B" w:rsidP="0091172B">
            <w:pPr>
              <w:tabs>
                <w:tab w:val="left" w:pos="180"/>
                <w:tab w:val="left" w:pos="720"/>
              </w:tabs>
              <w:spacing w:before="120" w:after="12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91172B">
              <w:rPr>
                <w:rFonts w:cstheme="minorHAnsi"/>
                <w:b/>
                <w:bCs/>
                <w:sz w:val="20"/>
                <w:szCs w:val="20"/>
              </w:rPr>
              <w:t>Activitățile eligibile pentru proiectele etapizate sunt stablite prin contractul de finanţare semnat în cadrul POR 2014-2020 (împreună cu toate actele adiționale), în conformitate cu prevederile  Ordonantei de urgenta nr.36/2023, respectiv:</w:t>
            </w:r>
          </w:p>
          <w:p w14:paraId="2AD25C1F" w14:textId="77777777" w:rsidR="0091172B" w:rsidRPr="0091172B" w:rsidRDefault="0091172B" w:rsidP="0091172B">
            <w:pPr>
              <w:tabs>
                <w:tab w:val="left" w:pos="180"/>
                <w:tab w:val="left" w:pos="720"/>
              </w:tabs>
              <w:spacing w:before="120" w:after="12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91172B">
              <w:rPr>
                <w:rFonts w:cstheme="minorHAnsi"/>
                <w:b/>
                <w:bCs/>
                <w:sz w:val="20"/>
                <w:szCs w:val="20"/>
              </w:rPr>
              <w:t>I.</w:t>
            </w:r>
            <w:r w:rsidRPr="0091172B">
              <w:rPr>
                <w:rFonts w:cstheme="minorHAnsi"/>
                <w:b/>
                <w:bCs/>
                <w:sz w:val="20"/>
                <w:szCs w:val="20"/>
              </w:rPr>
              <w:tab/>
              <w:t>Măsuri de creștere a eficienței energetice în clădirile publice,</w:t>
            </w:r>
          </w:p>
          <w:p w14:paraId="2C2B052E" w14:textId="6324E64E" w:rsidR="00F66F8F" w:rsidRPr="002D3946" w:rsidRDefault="0091172B" w:rsidP="0091172B">
            <w:pPr>
              <w:tabs>
                <w:tab w:val="left" w:pos="180"/>
                <w:tab w:val="left" w:pos="720"/>
              </w:tabs>
              <w:spacing w:before="120" w:after="120" w:line="276" w:lineRule="auto"/>
              <w:jc w:val="both"/>
              <w:rPr>
                <w:rFonts w:eastAsia="Calibri" w:cstheme="minorHAnsi"/>
                <w:noProof/>
                <w:sz w:val="20"/>
                <w:szCs w:val="20"/>
              </w:rPr>
            </w:pPr>
            <w:r w:rsidRPr="0091172B">
              <w:rPr>
                <w:rFonts w:cstheme="minorHAnsi"/>
                <w:b/>
                <w:bCs/>
                <w:sz w:val="20"/>
                <w:szCs w:val="20"/>
              </w:rPr>
              <w:t>II.</w:t>
            </w:r>
            <w:r w:rsidRPr="0091172B">
              <w:rPr>
                <w:rFonts w:cstheme="minorHAnsi"/>
                <w:b/>
                <w:bCs/>
                <w:sz w:val="20"/>
                <w:szCs w:val="20"/>
              </w:rPr>
              <w:tab/>
              <w:t>Măsuri conexe care contribuie la implementarea componentei, dar care nu conduc direct la creșterea eficienței energetice și includ lucrări de intervenție/activități aferente investiției de bază.</w:t>
            </w:r>
          </w:p>
        </w:tc>
      </w:tr>
      <w:tr w:rsidR="00473ACD" w:rsidRPr="00473ACD" w14:paraId="16919C8A" w14:textId="77777777" w:rsidTr="00053AD0">
        <w:trPr>
          <w:trHeight w:val="539"/>
        </w:trPr>
        <w:tc>
          <w:tcPr>
            <w:tcW w:w="502" w:type="dxa"/>
          </w:tcPr>
          <w:p w14:paraId="08AF8048" w14:textId="5B631600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23" w:type="dxa"/>
          </w:tcPr>
          <w:p w14:paraId="4FD8F9E3" w14:textId="31C05380" w:rsidR="00473ACD" w:rsidRPr="00473ACD" w:rsidRDefault="00473ACD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VALOARE MINIMĂ ELIGIBILĂ</w:t>
            </w:r>
          </w:p>
        </w:tc>
        <w:tc>
          <w:tcPr>
            <w:tcW w:w="6591" w:type="dxa"/>
            <w:vMerge w:val="restart"/>
          </w:tcPr>
          <w:p w14:paraId="686F1C32" w14:textId="77777777" w:rsidR="008E4E7F" w:rsidRDefault="008E4E7F" w:rsidP="00473AC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DDD5111" w14:textId="17490C71" w:rsidR="00473ACD" w:rsidRPr="00473ACD" w:rsidRDefault="00473ACD" w:rsidP="00473ACD">
            <w:pPr>
              <w:rPr>
                <w:rFonts w:eastAsia="SimSun" w:cstheme="minorHAnsi"/>
                <w:b/>
                <w:bCs/>
                <w:sz w:val="20"/>
                <w:szCs w:val="20"/>
              </w:rPr>
            </w:pP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Proiectul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etapizat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trebuie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să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se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încadreze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limitele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valorilor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transmise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de AMPOR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pentru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etapa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II.</w:t>
            </w:r>
          </w:p>
          <w:p w14:paraId="51F747FD" w14:textId="43C583AC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73ACD" w:rsidRPr="00473ACD" w14:paraId="7E45B202" w14:textId="77777777" w:rsidTr="00053AD0">
        <w:tc>
          <w:tcPr>
            <w:tcW w:w="502" w:type="dxa"/>
          </w:tcPr>
          <w:p w14:paraId="41F448D1" w14:textId="2C1A821F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23" w:type="dxa"/>
          </w:tcPr>
          <w:p w14:paraId="539A4B5F" w14:textId="2C739CBF" w:rsidR="00473ACD" w:rsidRPr="00473ACD" w:rsidRDefault="00473ACD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VALOARE MAXIMĂ ELIGIBILĂ</w:t>
            </w:r>
          </w:p>
        </w:tc>
        <w:tc>
          <w:tcPr>
            <w:tcW w:w="6591" w:type="dxa"/>
            <w:vMerge/>
          </w:tcPr>
          <w:p w14:paraId="614A665C" w14:textId="77777777" w:rsidR="00473ACD" w:rsidRPr="00473ACD" w:rsidRDefault="00473ACD" w:rsidP="00F66F8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60DC4F6" w14:textId="77777777" w:rsidR="00C241A7" w:rsidRPr="00053AD0" w:rsidRDefault="00C241A7">
      <w:pPr>
        <w:rPr>
          <w:rFonts w:ascii="Calibri" w:hAnsi="Calibri" w:cs="Calibri"/>
          <w:sz w:val="20"/>
          <w:szCs w:val="20"/>
        </w:rPr>
      </w:pPr>
    </w:p>
    <w:sectPr w:rsidR="00C241A7" w:rsidRPr="00053AD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F4EBB"/>
    <w:multiLevelType w:val="hybridMultilevel"/>
    <w:tmpl w:val="9F40FD88"/>
    <w:lvl w:ilvl="0" w:tplc="08BEE4E0">
      <w:start w:val="1"/>
      <w:numFmt w:val="upperLetter"/>
      <w:lvlText w:val="%1."/>
      <w:lvlJc w:val="left"/>
      <w:pPr>
        <w:ind w:left="720" w:hanging="360"/>
      </w:pPr>
      <w:rPr>
        <w:rFonts w:ascii="Trebuchet MS" w:eastAsia="Times New Roman" w:hAnsi="Trebuchet MS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357AD"/>
    <w:multiLevelType w:val="hybridMultilevel"/>
    <w:tmpl w:val="B5C83EA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303FF"/>
    <w:multiLevelType w:val="hybridMultilevel"/>
    <w:tmpl w:val="37EA809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24266"/>
    <w:multiLevelType w:val="hybridMultilevel"/>
    <w:tmpl w:val="4F049DFE"/>
    <w:lvl w:ilvl="0" w:tplc="1F488568">
      <w:numFmt w:val="bullet"/>
      <w:lvlText w:val="-"/>
      <w:lvlJc w:val="left"/>
      <w:pPr>
        <w:ind w:left="138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 w16cid:durableId="1991714863">
    <w:abstractNumId w:val="1"/>
  </w:num>
  <w:num w:numId="2" w16cid:durableId="1047870600">
    <w:abstractNumId w:val="0"/>
  </w:num>
  <w:num w:numId="3" w16cid:durableId="2137331125">
    <w:abstractNumId w:val="3"/>
  </w:num>
  <w:num w:numId="4" w16cid:durableId="911695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91"/>
    <w:rsid w:val="00053AD0"/>
    <w:rsid w:val="00125686"/>
    <w:rsid w:val="002D3946"/>
    <w:rsid w:val="00473ACD"/>
    <w:rsid w:val="00494591"/>
    <w:rsid w:val="008E4E7F"/>
    <w:rsid w:val="0091172B"/>
    <w:rsid w:val="00AD4DB3"/>
    <w:rsid w:val="00BD4BC1"/>
    <w:rsid w:val="00C241A7"/>
    <w:rsid w:val="00F6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58DAE"/>
  <w15:chartTrackingRefBased/>
  <w15:docId w15:val="{2CC03C8F-6C16-42AC-8017-B891F86B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6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Akapit z listą BS,Outlines a.b.c.,List_Paragraph,Multilevel para_II,Akapit z lista BS,Forth level,List1,body 2,List Paragraph11,Listă colorată - Accentuare 11,Bullet,Citation List,Bullet list"/>
    <w:basedOn w:val="Normal"/>
    <w:link w:val="ListParagraphChar"/>
    <w:uiPriority w:val="34"/>
    <w:qFormat/>
    <w:rsid w:val="00125686"/>
    <w:pPr>
      <w:ind w:left="720"/>
      <w:contextualSpacing/>
    </w:pPr>
    <w:rPr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Forth level Char,List1 Char,body 2 Char,List Paragraph11 Char,Bullet Char"/>
    <w:link w:val="ListParagraph"/>
    <w:uiPriority w:val="34"/>
    <w:qFormat/>
    <w:rsid w:val="00125686"/>
    <w:rPr>
      <w:lang w:val="ro-RO"/>
    </w:rPr>
  </w:style>
  <w:style w:type="character" w:styleId="PlaceholderText">
    <w:name w:val="Placeholder Text"/>
    <w:basedOn w:val="DefaultParagraphFont"/>
    <w:uiPriority w:val="99"/>
    <w:semiHidden/>
    <w:rsid w:val="00053A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Cusu</dc:creator>
  <cp:keywords/>
  <dc:description/>
  <cp:lastModifiedBy>Nicoleta Topirceanu</cp:lastModifiedBy>
  <cp:revision>7</cp:revision>
  <dcterms:created xsi:type="dcterms:W3CDTF">2023-02-09T10:24:00Z</dcterms:created>
  <dcterms:modified xsi:type="dcterms:W3CDTF">2024-03-25T12:11:00Z</dcterms:modified>
</cp:coreProperties>
</file>